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0" w:after="2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30" w:after="20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>EDITAL DE CHAMAMENTO PÚBLICO  – Nº 010/2021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>PARA CREDENCIAMENTO DE ARTESÃOS RESIDENTES EM ERECHIM PARA O NATAL ERECHIM 2021</w:t>
      </w:r>
    </w:p>
    <w:p>
      <w:pPr>
        <w:pStyle w:val="Normal"/>
        <w:spacing w:before="30" w:after="20"/>
        <w:jc w:val="both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INSCRIÇÕES HOMOLOGADAS</w:t>
      </w:r>
    </w:p>
    <w:p>
      <w:pPr>
        <w:pStyle w:val="Normal"/>
        <w:spacing w:lineRule="auto" w:line="360"/>
        <w:ind w:left="0" w:right="0" w:firstLine="1134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 Secretaria Municipal de Cultura, Esporte e Turismo, no uso de suas atribuições legais, e através do seu Secretário, Neidmar Roger Charão Alves, e com base na Ata de Recebimento das Inscrições, </w:t>
      </w:r>
      <w:r>
        <w:rPr>
          <w:rFonts w:cs="Arial" w:ascii="Arial" w:hAnsi="Arial"/>
          <w:b/>
          <w:bCs/>
          <w:sz w:val="24"/>
          <w:szCs w:val="24"/>
        </w:rPr>
        <w:t>PUBLICA os selecionados a FEIRA DO ARTESANATO DE NATAL</w:t>
      </w:r>
      <w:r>
        <w:rPr>
          <w:rFonts w:cs="Arial" w:ascii="Arial" w:hAnsi="Arial"/>
          <w:b w:val="false"/>
          <w:bCs w:val="false"/>
          <w:sz w:val="24"/>
          <w:szCs w:val="24"/>
        </w:rPr>
        <w:t>, conforme cronograma em anexo.</w:t>
      </w:r>
    </w:p>
    <w:p>
      <w:pPr>
        <w:pStyle w:val="Normal"/>
        <w:spacing w:lineRule="auto" w:line="360"/>
        <w:ind w:left="0" w:right="0" w:firstLine="1134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</w:rPr>
        <w:t>Erechim (RS), 10 de novembro de 2021.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ab/>
        <w:tab/>
        <w:tab/>
        <w:tab/>
        <w:t>Neidmar Roger Charão Alves,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 xml:space="preserve">Secretário Municipal de Cultura, Esporte e Turismo. </w:t>
      </w:r>
    </w:p>
    <w:p>
      <w:pPr>
        <w:pStyle w:val="Normal"/>
        <w:widowControl/>
        <w:bidi w:val="0"/>
        <w:spacing w:lineRule="auto" w:line="259"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Imagem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right="-1134" w:hanging="1701"/>
      <w:jc w:val="both"/>
      <w:rPr>
        <w:rFonts w:ascii="Arial" w:hAnsi="Arial" w:cs="Arial"/>
        <w:sz w:val="24"/>
        <w:szCs w:val="24"/>
      </w:rPr>
    </w:pPr>
    <w:r>
      <w:rPr/>
      <w:drawing>
        <wp:inline distT="0" distB="0" distL="0" distR="0">
          <wp:extent cx="7546975" cy="1104900"/>
          <wp:effectExtent l="0" t="0" r="0" b="0"/>
          <wp:docPr id="1" name="Imagem 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b4f8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b4f89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  <w:b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rial" w:hAnsi="Arial" w:cs="OpenSymbol"/>
      <w:b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Arial" w:hAnsi="Arial" w:cs="OpenSymbol"/>
      <w:b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Arial" w:hAnsi="Arial" w:cs="OpenSymbol"/>
      <w:b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b4f8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72c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4-nfase3">
    <w:name w:val="Grid Table 4 Accent 3"/>
    <w:basedOn w:val="Tabelanormal"/>
    <w:uiPriority w:val="49"/>
    <w:rsid w:val="00a276e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B2B0-A10C-476A-884E-6FB174B1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LibreOffice/5.4.4.2$Windows_X86_64 LibreOffice_project/2524958677847fb3bb44820e40380acbe820f960</Application>
  <Pages>1</Pages>
  <Words>83</Words>
  <Characters>461</Characters>
  <CharactersWithSpaces>586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pt-BR</dc:language>
  <cp:lastModifiedBy/>
  <cp:lastPrinted>2021-11-10T12:44:19Z</cp:lastPrinted>
  <dcterms:modified xsi:type="dcterms:W3CDTF">2021-11-10T12:44:37Z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